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38C" w:rsidRPr="00A739A2" w:rsidRDefault="0000338C" w:rsidP="0000338C">
      <w:pPr>
        <w:pStyle w:val="Title"/>
        <w:jc w:val="center"/>
        <w:rPr>
          <w:rFonts w:ascii="Arial" w:hAnsi="Arial" w:cs="Arial"/>
          <w:sz w:val="36"/>
          <w:szCs w:val="36"/>
        </w:rPr>
      </w:pPr>
      <w:bookmarkStart w:id="0" w:name="_GoBack"/>
      <w:bookmarkEnd w:id="0"/>
      <w:r w:rsidRPr="00A739A2">
        <w:rPr>
          <w:rFonts w:ascii="Arial" w:hAnsi="Arial" w:cs="Arial"/>
          <w:sz w:val="36"/>
          <w:szCs w:val="36"/>
        </w:rPr>
        <w:t>Municipalities are encouraged to share this information with all residents in their community</w:t>
      </w:r>
    </w:p>
    <w:p w:rsidR="0000338C" w:rsidRDefault="0000338C" w:rsidP="001D2B26">
      <w:pPr>
        <w:pStyle w:val="Title"/>
        <w:rPr>
          <w:rFonts w:ascii="Verdana" w:hAnsi="Verdana"/>
          <w:b/>
          <w:sz w:val="30"/>
        </w:rPr>
      </w:pPr>
    </w:p>
    <w:p w:rsidR="0000338C" w:rsidRDefault="0000338C" w:rsidP="0000338C">
      <w:pPr>
        <w:pStyle w:val="Title"/>
        <w:jc w:val="center"/>
        <w:rPr>
          <w:rFonts w:ascii="Arial" w:hAnsi="Arial" w:cs="Arial"/>
          <w:b/>
          <w:color w:val="000000"/>
          <w:sz w:val="36"/>
        </w:rPr>
      </w:pPr>
      <w:r>
        <w:rPr>
          <w:rFonts w:ascii="Arial" w:hAnsi="Arial" w:cs="Arial"/>
          <w:b/>
          <w:i/>
          <w:iCs/>
          <w:color w:val="000000"/>
          <w:sz w:val="36"/>
        </w:rPr>
        <w:t>“Duet Dual-Action</w:t>
      </w:r>
      <w:r>
        <w:rPr>
          <w:rFonts w:ascii="Arial" w:hAnsi="Arial" w:cs="Arial"/>
          <w:b/>
          <w:i/>
          <w:iCs/>
          <w:color w:val="000000"/>
          <w:sz w:val="36"/>
          <w:vertAlign w:val="superscript"/>
        </w:rPr>
        <w:t xml:space="preserve">® </w:t>
      </w:r>
      <w:r>
        <w:rPr>
          <w:rFonts w:ascii="Arial" w:hAnsi="Arial" w:cs="Arial"/>
          <w:b/>
          <w:i/>
          <w:iCs/>
          <w:color w:val="000000"/>
          <w:sz w:val="36"/>
        </w:rPr>
        <w:t>Adulticide”</w:t>
      </w:r>
      <w:r>
        <w:rPr>
          <w:rFonts w:ascii="Arial" w:hAnsi="Arial" w:cs="Arial"/>
          <w:b/>
          <w:color w:val="000000"/>
          <w:sz w:val="36"/>
        </w:rPr>
        <w:t xml:space="preserve"> </w:t>
      </w:r>
    </w:p>
    <w:p w:rsidR="0000338C" w:rsidRPr="007D6238" w:rsidRDefault="0000338C" w:rsidP="0000338C">
      <w:pPr>
        <w:pStyle w:val="Title"/>
        <w:rPr>
          <w:rFonts w:ascii="Arial" w:hAnsi="Arial" w:cs="Arial"/>
          <w:b/>
          <w:color w:val="000000"/>
          <w:sz w:val="16"/>
          <w:szCs w:val="16"/>
        </w:rPr>
      </w:pPr>
    </w:p>
    <w:p w:rsidR="007D6238" w:rsidRPr="007D6238" w:rsidRDefault="007D6238" w:rsidP="0000338C">
      <w:pPr>
        <w:pStyle w:val="Title"/>
        <w:rPr>
          <w:rFonts w:ascii="Arial" w:hAnsi="Arial" w:cs="Arial"/>
          <w:sz w:val="16"/>
          <w:szCs w:val="16"/>
        </w:rPr>
      </w:pPr>
    </w:p>
    <w:p w:rsidR="0000338C" w:rsidRDefault="0000338C" w:rsidP="0000338C">
      <w:pPr>
        <w:pStyle w:val="Title"/>
        <w:jc w:val="both"/>
        <w:rPr>
          <w:rFonts w:ascii="Arial" w:hAnsi="Arial" w:cs="Arial"/>
          <w:sz w:val="28"/>
        </w:rPr>
      </w:pPr>
      <w:r>
        <w:rPr>
          <w:rFonts w:ascii="Arial" w:hAnsi="Arial" w:cs="Arial"/>
          <w:sz w:val="28"/>
        </w:rPr>
        <w:t xml:space="preserve">This </w:t>
      </w:r>
      <w:r>
        <w:rPr>
          <w:rFonts w:ascii="Arial" w:hAnsi="Arial" w:cs="Arial"/>
          <w:b/>
          <w:bCs/>
          <w:sz w:val="28"/>
        </w:rPr>
        <w:t>Fact Sheet</w:t>
      </w:r>
      <w:r>
        <w:rPr>
          <w:rFonts w:ascii="Arial" w:hAnsi="Arial" w:cs="Arial"/>
          <w:sz w:val="28"/>
        </w:rPr>
        <w:t xml:space="preserve"> answers some basic questions about mosquito control p</w:t>
      </w:r>
      <w:r w:rsidR="007D6238">
        <w:rPr>
          <w:rFonts w:ascii="Arial" w:hAnsi="Arial" w:cs="Arial"/>
          <w:sz w:val="28"/>
        </w:rPr>
        <w:t>roducts in use in your county.  The Monmouth County</w:t>
      </w:r>
      <w:r>
        <w:rPr>
          <w:rFonts w:ascii="Arial" w:hAnsi="Arial" w:cs="Arial"/>
          <w:sz w:val="28"/>
        </w:rPr>
        <w:t xml:space="preserve"> Mosquito </w:t>
      </w:r>
      <w:r w:rsidR="00171A5A">
        <w:rPr>
          <w:rFonts w:ascii="Arial" w:hAnsi="Arial" w:cs="Arial"/>
          <w:sz w:val="28"/>
        </w:rPr>
        <w:t>Control Division</w:t>
      </w:r>
      <w:r>
        <w:rPr>
          <w:rFonts w:ascii="Arial" w:hAnsi="Arial" w:cs="Arial"/>
          <w:sz w:val="28"/>
        </w:rPr>
        <w:t>, along with several other resources (listed at the end of this sheet), can provide more detailed information.</w:t>
      </w:r>
    </w:p>
    <w:p w:rsidR="0000338C" w:rsidRDefault="0000338C" w:rsidP="0000338C">
      <w:pPr>
        <w:pStyle w:val="Title"/>
        <w:rPr>
          <w:rFonts w:ascii="Arial" w:hAnsi="Arial" w:cs="Arial"/>
          <w:sz w:val="28"/>
        </w:rPr>
      </w:pPr>
    </w:p>
    <w:p w:rsidR="0000338C" w:rsidRDefault="0000338C" w:rsidP="0000338C">
      <w:pPr>
        <w:pStyle w:val="Title"/>
        <w:rPr>
          <w:rFonts w:ascii="Arial" w:hAnsi="Arial" w:cs="Arial"/>
          <w:b/>
          <w:color w:val="000000"/>
          <w:sz w:val="28"/>
        </w:rPr>
      </w:pPr>
      <w:r>
        <w:rPr>
          <w:rFonts w:ascii="Arial" w:hAnsi="Arial" w:cs="Arial"/>
          <w:b/>
          <w:color w:val="000000"/>
          <w:sz w:val="28"/>
        </w:rPr>
        <w:t xml:space="preserve">What is </w:t>
      </w:r>
      <w:r w:rsidRPr="00606EDE">
        <w:rPr>
          <w:rFonts w:ascii="Arial" w:hAnsi="Arial" w:cs="Arial"/>
          <w:b/>
          <w:i/>
          <w:iCs/>
          <w:color w:val="000000"/>
          <w:sz w:val="28"/>
          <w:szCs w:val="28"/>
        </w:rPr>
        <w:t>Duet Dual-Action</w:t>
      </w:r>
      <w:r w:rsidRPr="00606EDE">
        <w:rPr>
          <w:rFonts w:ascii="Arial" w:hAnsi="Arial" w:cs="Arial"/>
          <w:b/>
          <w:i/>
          <w:iCs/>
          <w:color w:val="000000"/>
          <w:sz w:val="28"/>
          <w:szCs w:val="28"/>
          <w:vertAlign w:val="superscript"/>
        </w:rPr>
        <w:t>®</w:t>
      </w:r>
      <w:r>
        <w:rPr>
          <w:rFonts w:ascii="Arial" w:hAnsi="Arial" w:cs="Arial"/>
          <w:b/>
          <w:color w:val="000000"/>
          <w:sz w:val="28"/>
        </w:rPr>
        <w:t xml:space="preserve"> adulticide and how is it used?</w:t>
      </w:r>
    </w:p>
    <w:p w:rsidR="0000338C" w:rsidRDefault="0000338C" w:rsidP="0000338C">
      <w:pPr>
        <w:pStyle w:val="Title"/>
        <w:rPr>
          <w:rFonts w:ascii="Arial" w:hAnsi="Arial" w:cs="Arial"/>
          <w:color w:val="000000"/>
          <w:sz w:val="28"/>
        </w:rPr>
      </w:pPr>
    </w:p>
    <w:p w:rsidR="0000338C" w:rsidRDefault="0000338C" w:rsidP="0000338C">
      <w:pPr>
        <w:pStyle w:val="Title"/>
        <w:jc w:val="both"/>
        <w:rPr>
          <w:rFonts w:ascii="Arial" w:hAnsi="Arial" w:cs="Arial"/>
          <w:color w:val="000000"/>
          <w:sz w:val="28"/>
        </w:rPr>
      </w:pPr>
      <w:r w:rsidRPr="00606EDE">
        <w:rPr>
          <w:rFonts w:ascii="Arial" w:hAnsi="Arial" w:cs="Arial"/>
          <w:i/>
          <w:iCs/>
          <w:color w:val="000000"/>
          <w:sz w:val="28"/>
          <w:szCs w:val="28"/>
        </w:rPr>
        <w:t>Duet Dual-Action</w:t>
      </w:r>
      <w:r w:rsidRPr="00606EDE">
        <w:rPr>
          <w:rFonts w:ascii="Arial" w:hAnsi="Arial" w:cs="Arial"/>
          <w:i/>
          <w:iCs/>
          <w:color w:val="000000"/>
          <w:sz w:val="28"/>
          <w:szCs w:val="28"/>
          <w:vertAlign w:val="superscript"/>
        </w:rPr>
        <w:t>®</w:t>
      </w:r>
      <w:r>
        <w:rPr>
          <w:rFonts w:ascii="Arial" w:hAnsi="Arial" w:cs="Arial"/>
          <w:color w:val="000000"/>
          <w:sz w:val="28"/>
        </w:rPr>
        <w:t xml:space="preserve"> contains two pesticides called </w:t>
      </w:r>
      <w:r>
        <w:rPr>
          <w:rFonts w:ascii="Arial" w:hAnsi="Arial" w:cs="Arial"/>
          <w:b/>
          <w:i/>
          <w:color w:val="000000"/>
          <w:sz w:val="28"/>
        </w:rPr>
        <w:t xml:space="preserve">Prallethrin </w:t>
      </w:r>
      <w:r>
        <w:rPr>
          <w:rFonts w:ascii="Arial" w:hAnsi="Arial" w:cs="Arial"/>
          <w:i/>
          <w:color w:val="000000"/>
          <w:sz w:val="28"/>
        </w:rPr>
        <w:t xml:space="preserve">and </w:t>
      </w:r>
      <w:r>
        <w:rPr>
          <w:rFonts w:ascii="Arial" w:hAnsi="Arial" w:cs="Arial"/>
          <w:b/>
          <w:i/>
          <w:color w:val="000000"/>
          <w:sz w:val="28"/>
        </w:rPr>
        <w:t>Sumithrin</w:t>
      </w:r>
      <w:r>
        <w:rPr>
          <w:rFonts w:ascii="Arial" w:hAnsi="Arial" w:cs="Arial"/>
          <w:color w:val="000000"/>
          <w:sz w:val="28"/>
        </w:rPr>
        <w:t xml:space="preserve">, and a synergistic compound called </w:t>
      </w:r>
      <w:r w:rsidRPr="004C32B3">
        <w:rPr>
          <w:rFonts w:ascii="Arial" w:hAnsi="Arial" w:cs="Arial"/>
          <w:b/>
          <w:i/>
          <w:color w:val="000000"/>
          <w:sz w:val="28"/>
        </w:rPr>
        <w:t>piperonyl butoxide</w:t>
      </w:r>
      <w:r>
        <w:rPr>
          <w:rFonts w:ascii="Arial" w:hAnsi="Arial" w:cs="Arial"/>
          <w:b/>
          <w:color w:val="000000"/>
          <w:sz w:val="28"/>
        </w:rPr>
        <w:t xml:space="preserve"> </w:t>
      </w:r>
      <w:r>
        <w:rPr>
          <w:rFonts w:ascii="Arial" w:hAnsi="Arial" w:cs="Arial"/>
          <w:color w:val="000000"/>
          <w:sz w:val="28"/>
        </w:rPr>
        <w:t>which increases the effectiveness of the pesticides</w:t>
      </w:r>
      <w:r>
        <w:rPr>
          <w:rFonts w:ascii="Arial" w:hAnsi="Arial" w:cs="Arial"/>
          <w:b/>
          <w:i/>
          <w:color w:val="000000"/>
          <w:sz w:val="28"/>
        </w:rPr>
        <w:t>.</w:t>
      </w:r>
      <w:r>
        <w:rPr>
          <w:rFonts w:ascii="Arial" w:hAnsi="Arial" w:cs="Arial"/>
          <w:color w:val="000000"/>
          <w:sz w:val="28"/>
        </w:rPr>
        <w:t xml:space="preserve"> Prallethrin and Sumithrin are members of a category of pesticides called </w:t>
      </w:r>
      <w:r w:rsidRPr="007E3B81">
        <w:rPr>
          <w:rFonts w:ascii="Arial" w:hAnsi="Arial" w:cs="Arial"/>
          <w:b/>
          <w:i/>
          <w:color w:val="000000"/>
          <w:sz w:val="28"/>
        </w:rPr>
        <w:t>pyrethroids</w:t>
      </w:r>
      <w:r>
        <w:rPr>
          <w:rFonts w:ascii="Arial" w:hAnsi="Arial" w:cs="Arial"/>
          <w:color w:val="000000"/>
          <w:sz w:val="28"/>
        </w:rPr>
        <w:t xml:space="preserve">, which in turn are synthetic versions of pesticides produced by plants called </w:t>
      </w:r>
      <w:r w:rsidRPr="00606EDE">
        <w:rPr>
          <w:rFonts w:ascii="Arial" w:hAnsi="Arial" w:cs="Arial"/>
          <w:i/>
          <w:color w:val="000000"/>
          <w:sz w:val="28"/>
        </w:rPr>
        <w:t>pyrethrins</w:t>
      </w:r>
      <w:r>
        <w:rPr>
          <w:rFonts w:ascii="Arial" w:hAnsi="Arial" w:cs="Arial"/>
          <w:i/>
          <w:color w:val="000000"/>
          <w:sz w:val="28"/>
        </w:rPr>
        <w:t>.</w:t>
      </w:r>
      <w:r>
        <w:rPr>
          <w:rFonts w:ascii="Arial" w:hAnsi="Arial" w:cs="Arial"/>
          <w:color w:val="000000"/>
          <w:sz w:val="28"/>
        </w:rPr>
        <w:t xml:space="preserve"> Pyrethroid/piperonyl butoxide mixtures have been recommended for Ultra-Low-Volume (ULV) mosquito control in </w:t>
      </w:r>
      <w:smartTag w:uri="urn:schemas-microsoft-com:office:smarttags" w:element="State">
        <w:smartTag w:uri="urn:schemas-microsoft-com:office:smarttags" w:element="place">
          <w:r>
            <w:rPr>
              <w:rFonts w:ascii="Arial" w:hAnsi="Arial" w:cs="Arial"/>
              <w:color w:val="000000"/>
              <w:sz w:val="28"/>
            </w:rPr>
            <w:t>New Jersey</w:t>
          </w:r>
        </w:smartTag>
      </w:smartTag>
      <w:r>
        <w:rPr>
          <w:rFonts w:ascii="Arial" w:hAnsi="Arial" w:cs="Arial"/>
          <w:color w:val="000000"/>
          <w:sz w:val="28"/>
        </w:rPr>
        <w:t xml:space="preserve"> by </w:t>
      </w:r>
      <w:smartTag w:uri="urn:schemas-microsoft-com:office:smarttags" w:element="place">
        <w:r>
          <w:rPr>
            <w:rFonts w:ascii="Arial" w:hAnsi="Arial" w:cs="Arial"/>
            <w:color w:val="000000"/>
            <w:sz w:val="28"/>
          </w:rPr>
          <w:t>Rutgers</w:t>
        </w:r>
      </w:smartTag>
      <w:r>
        <w:rPr>
          <w:rFonts w:ascii="Arial" w:hAnsi="Arial" w:cs="Arial"/>
          <w:color w:val="000000"/>
          <w:sz w:val="28"/>
        </w:rPr>
        <w:t xml:space="preserve">, The State University of New Jersey. </w:t>
      </w:r>
      <w:r w:rsidRPr="007E3B81">
        <w:rPr>
          <w:rFonts w:ascii="Arial" w:hAnsi="Arial" w:cs="Arial"/>
          <w:color w:val="000000"/>
          <w:sz w:val="28"/>
        </w:rPr>
        <w:t>The</w:t>
      </w:r>
      <w:r>
        <w:rPr>
          <w:rFonts w:ascii="Arial" w:hAnsi="Arial" w:cs="Arial"/>
          <w:color w:val="000000"/>
          <w:sz w:val="28"/>
        </w:rPr>
        <w:t xml:space="preserve"> U.S. Environmental Protection Agency’s (EPA) current evaluation considers pyrethroid-containing products to be slightly toxic with minimal potential risk to people when used properly as part of an integrated mosquito control program.</w:t>
      </w:r>
    </w:p>
    <w:p w:rsidR="0000338C" w:rsidRDefault="0000338C" w:rsidP="0000338C">
      <w:pPr>
        <w:pStyle w:val="Title"/>
        <w:rPr>
          <w:rFonts w:ascii="Arial" w:hAnsi="Arial" w:cs="Arial"/>
          <w:sz w:val="28"/>
        </w:rPr>
      </w:pPr>
    </w:p>
    <w:p w:rsidR="0000338C" w:rsidRPr="00E74C11" w:rsidRDefault="0000338C" w:rsidP="00E74C11">
      <w:pPr>
        <w:pStyle w:val="Title"/>
        <w:jc w:val="both"/>
        <w:rPr>
          <w:rFonts w:ascii="Arial" w:hAnsi="Arial" w:cs="Arial"/>
          <w:sz w:val="28"/>
        </w:rPr>
      </w:pPr>
      <w:r>
        <w:rPr>
          <w:rFonts w:ascii="Arial" w:hAnsi="Arial" w:cs="Arial"/>
          <w:color w:val="000000"/>
          <w:sz w:val="28"/>
        </w:rPr>
        <w:t xml:space="preserve">This </w:t>
      </w:r>
      <w:r>
        <w:rPr>
          <w:rFonts w:ascii="Arial" w:hAnsi="Arial" w:cs="Arial"/>
          <w:bCs/>
          <w:color w:val="000000"/>
          <w:sz w:val="28"/>
        </w:rPr>
        <w:t>pyrethroid</w:t>
      </w:r>
      <w:r>
        <w:rPr>
          <w:rFonts w:ascii="Arial" w:hAnsi="Arial" w:cs="Arial"/>
          <w:color w:val="000000"/>
          <w:sz w:val="28"/>
        </w:rPr>
        <w:t>-containing product</w:t>
      </w:r>
      <w:r>
        <w:rPr>
          <w:rFonts w:ascii="Arial" w:hAnsi="Arial" w:cs="Arial"/>
          <w:sz w:val="28"/>
        </w:rPr>
        <w:t xml:space="preserve"> is used for the control of adult mosquitoes. While habitat management and measures to control immature mosquitoes in water are preferred </w:t>
      </w:r>
      <w:r>
        <w:rPr>
          <w:rFonts w:ascii="Arial" w:hAnsi="Arial" w:cs="Arial"/>
          <w:color w:val="000000"/>
          <w:sz w:val="28"/>
        </w:rPr>
        <w:t>and most used,</w:t>
      </w:r>
      <w:r>
        <w:rPr>
          <w:rFonts w:ascii="Arial" w:hAnsi="Arial" w:cs="Arial"/>
          <w:sz w:val="28"/>
        </w:rPr>
        <w:t xml:space="preserve"> the spraying of adult mosquitoes is called for when biting populations reach critical levels or when a disease organism is present in adult mosquitoes.  A very fine mist is sprayed </w:t>
      </w:r>
      <w:r>
        <w:rPr>
          <w:rFonts w:ascii="Arial" w:hAnsi="Arial" w:cs="Arial"/>
          <w:sz w:val="28"/>
        </w:rPr>
        <w:lastRenderedPageBreak/>
        <w:t xml:space="preserve">into the air since flying mosquitoes must directly contact the pesticide in order for it to be effective. The combination of the two pesticides has been shown to produce what the manufacturer calls ‘benign agitation’. In other words mosquitoes are agitated from a resting state to a non-biting flying state where they are more vulnerable to pesticide exposure. This makes </w:t>
      </w:r>
      <w:r w:rsidRPr="00606EDE">
        <w:rPr>
          <w:rFonts w:ascii="Arial" w:hAnsi="Arial" w:cs="Arial"/>
          <w:i/>
          <w:iCs/>
          <w:color w:val="000000"/>
          <w:sz w:val="28"/>
          <w:szCs w:val="28"/>
        </w:rPr>
        <w:t>Duet Dual-Action</w:t>
      </w:r>
      <w:r w:rsidRPr="00606EDE">
        <w:rPr>
          <w:rFonts w:ascii="Arial" w:hAnsi="Arial" w:cs="Arial"/>
          <w:i/>
          <w:iCs/>
          <w:color w:val="000000"/>
          <w:sz w:val="28"/>
          <w:szCs w:val="28"/>
          <w:vertAlign w:val="superscript"/>
        </w:rPr>
        <w:t>®</w:t>
      </w:r>
      <w:r w:rsidRPr="00606EDE">
        <w:rPr>
          <w:rFonts w:ascii="Arial" w:hAnsi="Arial" w:cs="Arial"/>
          <w:color w:val="000000"/>
          <w:sz w:val="28"/>
          <w:szCs w:val="28"/>
        </w:rPr>
        <w:t xml:space="preserve"> adulticide</w:t>
      </w:r>
      <w:r>
        <w:rPr>
          <w:rFonts w:ascii="Arial" w:hAnsi="Arial" w:cs="Arial"/>
          <w:sz w:val="28"/>
        </w:rPr>
        <w:t xml:space="preserve"> more effective against hard-to-control species like </w:t>
      </w:r>
      <w:r w:rsidRPr="004C32B3">
        <w:rPr>
          <w:rFonts w:ascii="Arial" w:hAnsi="Arial" w:cs="Arial"/>
          <w:i/>
          <w:sz w:val="28"/>
        </w:rPr>
        <w:t>Aedes albopictus</w:t>
      </w:r>
      <w:r>
        <w:rPr>
          <w:rFonts w:ascii="Arial" w:hAnsi="Arial" w:cs="Arial"/>
          <w:sz w:val="28"/>
        </w:rPr>
        <w:t xml:space="preserve"> which typically rest during the evening hours when adulticiding usually takes place. </w:t>
      </w:r>
    </w:p>
    <w:p w:rsidR="0000338C" w:rsidRDefault="0000338C" w:rsidP="0000338C">
      <w:pPr>
        <w:pStyle w:val="Title"/>
        <w:rPr>
          <w:rFonts w:ascii="Arial" w:hAnsi="Arial" w:cs="Arial"/>
          <w:b/>
          <w:color w:val="000000"/>
          <w:sz w:val="28"/>
        </w:rPr>
      </w:pPr>
      <w:r>
        <w:rPr>
          <w:rFonts w:ascii="Arial" w:hAnsi="Arial" w:cs="Arial"/>
          <w:b/>
          <w:color w:val="000000"/>
          <w:sz w:val="28"/>
        </w:rPr>
        <w:t xml:space="preserve">How can I reduce my exposure to </w:t>
      </w:r>
      <w:r w:rsidRPr="007E3B81">
        <w:rPr>
          <w:rFonts w:ascii="Arial" w:hAnsi="Arial" w:cs="Arial"/>
          <w:b/>
          <w:i/>
          <w:iCs/>
          <w:color w:val="000000"/>
          <w:sz w:val="28"/>
          <w:szCs w:val="28"/>
        </w:rPr>
        <w:t>Duet Dual-Action</w:t>
      </w:r>
      <w:r w:rsidRPr="007E3B81">
        <w:rPr>
          <w:rFonts w:ascii="Arial" w:hAnsi="Arial" w:cs="Arial"/>
          <w:b/>
          <w:i/>
          <w:iCs/>
          <w:color w:val="000000"/>
          <w:sz w:val="28"/>
          <w:szCs w:val="28"/>
          <w:vertAlign w:val="superscript"/>
        </w:rPr>
        <w:t>®</w:t>
      </w:r>
      <w:r>
        <w:rPr>
          <w:rFonts w:ascii="Arial" w:hAnsi="Arial" w:cs="Arial"/>
          <w:b/>
          <w:color w:val="000000"/>
          <w:sz w:val="28"/>
        </w:rPr>
        <w:t>?</w:t>
      </w:r>
    </w:p>
    <w:p w:rsidR="0000338C" w:rsidRDefault="0000338C" w:rsidP="0000338C">
      <w:pPr>
        <w:pStyle w:val="Title"/>
        <w:rPr>
          <w:rFonts w:ascii="Arial" w:hAnsi="Arial" w:cs="Arial"/>
          <w:sz w:val="28"/>
        </w:rPr>
      </w:pPr>
    </w:p>
    <w:p w:rsidR="0000338C" w:rsidRDefault="0000338C" w:rsidP="0000338C">
      <w:pPr>
        <w:pStyle w:val="Title"/>
        <w:jc w:val="both"/>
        <w:rPr>
          <w:rFonts w:ascii="Arial" w:hAnsi="Arial" w:cs="Arial"/>
          <w:color w:val="000000"/>
          <w:sz w:val="28"/>
        </w:rPr>
      </w:pPr>
      <w:r>
        <w:rPr>
          <w:rFonts w:ascii="Arial" w:hAnsi="Arial" w:cs="Arial"/>
          <w:color w:val="000000"/>
          <w:sz w:val="28"/>
        </w:rPr>
        <w:t xml:space="preserve">Because of the very small amounts of active ingredients released per acre, the risk to the general public from the use of </w:t>
      </w:r>
      <w:r>
        <w:rPr>
          <w:rFonts w:ascii="Arial" w:hAnsi="Arial" w:cs="Arial"/>
          <w:bCs/>
          <w:color w:val="000000"/>
          <w:sz w:val="28"/>
        </w:rPr>
        <w:t>pyrethroid</w:t>
      </w:r>
      <w:r>
        <w:rPr>
          <w:rFonts w:ascii="Arial" w:hAnsi="Arial" w:cs="Arial"/>
          <w:color w:val="000000"/>
          <w:sz w:val="28"/>
        </w:rPr>
        <w:t>-containing products is minimal.  Avoiding exposure is always the safest course of action.  Any possible exposure risk can be reduced by following some common sense actions:</w:t>
      </w:r>
    </w:p>
    <w:p w:rsidR="0000338C" w:rsidRDefault="0000338C" w:rsidP="0000338C">
      <w:pPr>
        <w:pStyle w:val="Title"/>
        <w:rPr>
          <w:rFonts w:ascii="Arial" w:hAnsi="Arial" w:cs="Arial"/>
          <w:sz w:val="28"/>
        </w:rPr>
      </w:pPr>
    </w:p>
    <w:p w:rsidR="0000338C" w:rsidRDefault="0000338C" w:rsidP="0000338C">
      <w:pPr>
        <w:pStyle w:val="Title"/>
        <w:numPr>
          <w:ilvl w:val="0"/>
          <w:numId w:val="1"/>
        </w:numPr>
        <w:jc w:val="both"/>
        <w:rPr>
          <w:rFonts w:ascii="Arial" w:hAnsi="Arial" w:cs="Arial"/>
          <w:sz w:val="28"/>
        </w:rPr>
      </w:pPr>
      <w:r>
        <w:rPr>
          <w:rFonts w:ascii="Arial" w:hAnsi="Arial" w:cs="Arial"/>
          <w:sz w:val="28"/>
        </w:rPr>
        <w:t>Pay attention to notices about spraying found through newspapers, websites, automated telephone messages or distributed by municipal, county or state agencies.</w:t>
      </w:r>
    </w:p>
    <w:p w:rsidR="0000338C" w:rsidRDefault="0000338C" w:rsidP="0000338C">
      <w:pPr>
        <w:pStyle w:val="Title"/>
        <w:numPr>
          <w:ilvl w:val="0"/>
          <w:numId w:val="1"/>
        </w:numPr>
        <w:jc w:val="both"/>
        <w:rPr>
          <w:rFonts w:ascii="Arial" w:hAnsi="Arial" w:cs="Arial"/>
          <w:strike/>
          <w:color w:val="000000"/>
          <w:sz w:val="28"/>
        </w:rPr>
      </w:pPr>
      <w:r>
        <w:rPr>
          <w:rFonts w:ascii="Arial" w:hAnsi="Arial" w:cs="Arial"/>
          <w:sz w:val="28"/>
        </w:rPr>
        <w:t xml:space="preserve">Plan your activities to limit time spent outside during times of possible </w:t>
      </w:r>
      <w:r>
        <w:rPr>
          <w:rFonts w:ascii="Arial" w:hAnsi="Arial" w:cs="Arial"/>
          <w:color w:val="000000"/>
          <w:sz w:val="28"/>
        </w:rPr>
        <w:t>pesticide treatments.</w:t>
      </w:r>
    </w:p>
    <w:p w:rsidR="0000338C" w:rsidRDefault="0000338C" w:rsidP="0000338C">
      <w:pPr>
        <w:pStyle w:val="Title"/>
        <w:numPr>
          <w:ilvl w:val="0"/>
          <w:numId w:val="1"/>
        </w:numPr>
        <w:jc w:val="both"/>
        <w:rPr>
          <w:rFonts w:ascii="Arial" w:hAnsi="Arial" w:cs="Arial"/>
          <w:color w:val="000000"/>
          <w:sz w:val="28"/>
        </w:rPr>
      </w:pPr>
      <w:r>
        <w:rPr>
          <w:rFonts w:ascii="Arial" w:hAnsi="Arial" w:cs="Arial"/>
          <w:color w:val="000000"/>
          <w:sz w:val="28"/>
        </w:rPr>
        <w:t>Move your pets, their food, and water dishes inside during ULV application. Also bring clothing and children’s toys inside.</w:t>
      </w:r>
    </w:p>
    <w:p w:rsidR="0000338C" w:rsidRDefault="0000338C" w:rsidP="0000338C">
      <w:pPr>
        <w:pStyle w:val="Title"/>
        <w:numPr>
          <w:ilvl w:val="0"/>
          <w:numId w:val="1"/>
        </w:numPr>
        <w:jc w:val="both"/>
        <w:rPr>
          <w:rFonts w:ascii="Arial" w:hAnsi="Arial" w:cs="Arial"/>
          <w:sz w:val="28"/>
        </w:rPr>
      </w:pPr>
      <w:r>
        <w:rPr>
          <w:rFonts w:ascii="Arial" w:hAnsi="Arial" w:cs="Arial"/>
          <w:color w:val="000000"/>
          <w:sz w:val="28"/>
        </w:rPr>
        <w:t>Stay away from application equipment, whether in use or not.</w:t>
      </w:r>
    </w:p>
    <w:p w:rsidR="0000338C" w:rsidRDefault="0000338C" w:rsidP="0000338C">
      <w:pPr>
        <w:pStyle w:val="Title"/>
        <w:numPr>
          <w:ilvl w:val="0"/>
          <w:numId w:val="1"/>
        </w:numPr>
        <w:jc w:val="both"/>
        <w:rPr>
          <w:rFonts w:ascii="Arial" w:hAnsi="Arial" w:cs="Arial"/>
          <w:sz w:val="28"/>
        </w:rPr>
      </w:pPr>
      <w:r>
        <w:rPr>
          <w:rFonts w:ascii="Arial" w:hAnsi="Arial" w:cs="Arial"/>
          <w:sz w:val="28"/>
        </w:rPr>
        <w:t xml:space="preserve">Whenever possible, remain indoors with windows closed and with window </w:t>
      </w:r>
      <w:r>
        <w:rPr>
          <w:rFonts w:ascii="Arial" w:hAnsi="Arial" w:cs="Arial"/>
          <w:color w:val="000000"/>
          <w:sz w:val="28"/>
        </w:rPr>
        <w:t>air conditioners on non-vent (closed to the outside air) and window fans turned off during spraying.</w:t>
      </w:r>
    </w:p>
    <w:p w:rsidR="0000338C" w:rsidRDefault="0000338C" w:rsidP="0000338C">
      <w:pPr>
        <w:pStyle w:val="Title"/>
        <w:numPr>
          <w:ilvl w:val="0"/>
          <w:numId w:val="1"/>
        </w:numPr>
        <w:jc w:val="both"/>
        <w:rPr>
          <w:rFonts w:ascii="Arial" w:hAnsi="Arial" w:cs="Arial"/>
          <w:sz w:val="28"/>
        </w:rPr>
      </w:pPr>
      <w:r>
        <w:rPr>
          <w:rFonts w:ascii="Arial" w:hAnsi="Arial" w:cs="Arial"/>
          <w:sz w:val="28"/>
        </w:rPr>
        <w:t xml:space="preserve">Avoid direct contact with surfaces that are still wet from pesticide spraying.  Do not allow children to play in areas that have been </w:t>
      </w:r>
      <w:r>
        <w:rPr>
          <w:rFonts w:ascii="Arial" w:hAnsi="Arial" w:cs="Arial"/>
          <w:sz w:val="28"/>
        </w:rPr>
        <w:lastRenderedPageBreak/>
        <w:t>sprayed until they have completely dried (approximately one hour).</w:t>
      </w:r>
    </w:p>
    <w:p w:rsidR="0000338C" w:rsidRDefault="0000338C" w:rsidP="0000338C">
      <w:pPr>
        <w:pStyle w:val="Title"/>
        <w:numPr>
          <w:ilvl w:val="0"/>
          <w:numId w:val="1"/>
        </w:numPr>
        <w:jc w:val="both"/>
        <w:rPr>
          <w:rFonts w:ascii="Arial" w:hAnsi="Arial" w:cs="Arial"/>
          <w:sz w:val="28"/>
        </w:rPr>
      </w:pPr>
      <w:r>
        <w:rPr>
          <w:rFonts w:ascii="Arial" w:hAnsi="Arial" w:cs="Arial"/>
          <w:sz w:val="28"/>
        </w:rPr>
        <w:t>If you must remain outdoors, avoid eye and skin contact with the spray.  If you get spray in your eyes or on your skin, immediately flush and rinse with water.</w:t>
      </w:r>
    </w:p>
    <w:p w:rsidR="0000338C" w:rsidRDefault="0000338C" w:rsidP="0000338C">
      <w:pPr>
        <w:pStyle w:val="Title"/>
        <w:rPr>
          <w:rFonts w:ascii="Arial" w:hAnsi="Arial" w:cs="Arial"/>
          <w:sz w:val="28"/>
        </w:rPr>
      </w:pPr>
    </w:p>
    <w:p w:rsidR="0000338C" w:rsidRDefault="0000338C" w:rsidP="0000338C">
      <w:pPr>
        <w:pStyle w:val="Title"/>
        <w:rPr>
          <w:rFonts w:ascii="Arial" w:hAnsi="Arial" w:cs="Arial"/>
          <w:b/>
          <w:color w:val="000000"/>
          <w:sz w:val="28"/>
        </w:rPr>
      </w:pPr>
      <w:r>
        <w:rPr>
          <w:rFonts w:ascii="Arial" w:hAnsi="Arial" w:cs="Arial"/>
          <w:b/>
          <w:sz w:val="28"/>
        </w:rPr>
        <w:t>What are the symptoms of exposure to</w:t>
      </w:r>
      <w:r w:rsidRPr="00606EDE">
        <w:rPr>
          <w:rFonts w:ascii="Arial" w:hAnsi="Arial" w:cs="Arial"/>
          <w:b/>
          <w:i/>
          <w:iCs/>
          <w:color w:val="000000"/>
          <w:sz w:val="28"/>
          <w:szCs w:val="28"/>
        </w:rPr>
        <w:t xml:space="preserve"> </w:t>
      </w:r>
      <w:r w:rsidRPr="007E3B81">
        <w:rPr>
          <w:rFonts w:ascii="Arial" w:hAnsi="Arial" w:cs="Arial"/>
          <w:b/>
          <w:i/>
          <w:iCs/>
          <w:color w:val="000000"/>
          <w:sz w:val="28"/>
          <w:szCs w:val="28"/>
        </w:rPr>
        <w:t>Duet Dual-Action</w:t>
      </w:r>
      <w:r w:rsidRPr="007E3B81">
        <w:rPr>
          <w:rFonts w:ascii="Arial" w:hAnsi="Arial" w:cs="Arial"/>
          <w:b/>
          <w:i/>
          <w:iCs/>
          <w:color w:val="000000"/>
          <w:sz w:val="28"/>
          <w:szCs w:val="28"/>
          <w:vertAlign w:val="superscript"/>
        </w:rPr>
        <w:t>®</w:t>
      </w:r>
      <w:r>
        <w:rPr>
          <w:rFonts w:ascii="Arial" w:hAnsi="Arial" w:cs="Arial"/>
          <w:b/>
          <w:color w:val="000000"/>
          <w:sz w:val="28"/>
        </w:rPr>
        <w:t>?</w:t>
      </w:r>
    </w:p>
    <w:p w:rsidR="0000338C" w:rsidRDefault="0000338C" w:rsidP="0000338C">
      <w:pPr>
        <w:pStyle w:val="Title"/>
        <w:rPr>
          <w:rFonts w:ascii="Arial" w:hAnsi="Arial" w:cs="Arial"/>
          <w:sz w:val="28"/>
        </w:rPr>
      </w:pPr>
    </w:p>
    <w:p w:rsidR="0000338C" w:rsidRPr="007D6238" w:rsidRDefault="0000338C" w:rsidP="007D6238">
      <w:pPr>
        <w:pStyle w:val="Title"/>
        <w:jc w:val="both"/>
        <w:rPr>
          <w:rFonts w:ascii="Arial" w:hAnsi="Arial" w:cs="Arial"/>
          <w:sz w:val="28"/>
        </w:rPr>
      </w:pPr>
      <w:r>
        <w:rPr>
          <w:rFonts w:ascii="Arial" w:hAnsi="Arial" w:cs="Arial"/>
          <w:sz w:val="28"/>
        </w:rPr>
        <w:t xml:space="preserve">Symptoms of </w:t>
      </w:r>
      <w:r>
        <w:rPr>
          <w:rFonts w:ascii="Arial" w:hAnsi="Arial" w:cs="Arial"/>
          <w:color w:val="000000"/>
          <w:sz w:val="28"/>
        </w:rPr>
        <w:t>over-exposure</w:t>
      </w:r>
      <w:r>
        <w:rPr>
          <w:rFonts w:ascii="Arial" w:hAnsi="Arial" w:cs="Arial"/>
          <w:sz w:val="28"/>
        </w:rPr>
        <w:t xml:space="preserve"> can include irritation to skin and eyes, respiratory and nasal irritation, irritability to sound or touch, abnormal facial sensation, sensation of prickling, tingling or creeping of skin, numbness, headache, dizziness, nausaea, vomiting, diarrhea, excessive salivation, and fatigue. The chance of experiencing these symptoms </w:t>
      </w:r>
      <w:r>
        <w:rPr>
          <w:rFonts w:ascii="Arial" w:hAnsi="Arial" w:cs="Arial"/>
          <w:color w:val="000000"/>
          <w:sz w:val="28"/>
        </w:rPr>
        <w:t>of over-exposure</w:t>
      </w:r>
      <w:r>
        <w:rPr>
          <w:rFonts w:ascii="Arial" w:hAnsi="Arial" w:cs="Arial"/>
          <w:sz w:val="28"/>
        </w:rPr>
        <w:t xml:space="preserve"> with proper use is low. You should contact your physician, other medical providers, or the New Jersey Poison Information and Education System (</w:t>
      </w:r>
      <w:r>
        <w:rPr>
          <w:rFonts w:ascii="Arial" w:hAnsi="Arial" w:cs="Arial"/>
          <w:b/>
          <w:sz w:val="28"/>
        </w:rPr>
        <w:t>NJPIES</w:t>
      </w:r>
      <w:r>
        <w:rPr>
          <w:rFonts w:ascii="Arial" w:hAnsi="Arial" w:cs="Arial"/>
          <w:sz w:val="28"/>
        </w:rPr>
        <w:t xml:space="preserve">) at </w:t>
      </w:r>
      <w:r>
        <w:rPr>
          <w:rFonts w:ascii="Arial" w:hAnsi="Arial" w:cs="Arial"/>
          <w:b/>
          <w:sz w:val="28"/>
        </w:rPr>
        <w:t>1-800-222-1222</w:t>
      </w:r>
      <w:r>
        <w:rPr>
          <w:rFonts w:ascii="Arial" w:hAnsi="Arial" w:cs="Arial"/>
          <w:sz w:val="28"/>
        </w:rPr>
        <w:t xml:space="preserve"> if you experience these symptoms following a pesticide spraying.</w:t>
      </w:r>
    </w:p>
    <w:p w:rsidR="00E74C11" w:rsidRDefault="00E74C11" w:rsidP="0000338C">
      <w:pPr>
        <w:pStyle w:val="Title"/>
        <w:rPr>
          <w:rFonts w:ascii="Arial" w:hAnsi="Arial" w:cs="Arial"/>
          <w:b/>
          <w:sz w:val="28"/>
        </w:rPr>
      </w:pPr>
    </w:p>
    <w:p w:rsidR="0000338C" w:rsidRDefault="0000338C" w:rsidP="0000338C">
      <w:pPr>
        <w:pStyle w:val="Title"/>
        <w:rPr>
          <w:rFonts w:ascii="Arial" w:hAnsi="Arial" w:cs="Arial"/>
          <w:b/>
          <w:color w:val="000000"/>
          <w:sz w:val="28"/>
        </w:rPr>
      </w:pPr>
      <w:r>
        <w:rPr>
          <w:rFonts w:ascii="Arial" w:hAnsi="Arial" w:cs="Arial"/>
          <w:b/>
          <w:sz w:val="28"/>
        </w:rPr>
        <w:t xml:space="preserve">How long will </w:t>
      </w:r>
      <w:r w:rsidRPr="007E3B81">
        <w:rPr>
          <w:rFonts w:ascii="Arial" w:hAnsi="Arial" w:cs="Arial"/>
          <w:b/>
          <w:i/>
          <w:iCs/>
          <w:color w:val="000000"/>
          <w:sz w:val="28"/>
          <w:szCs w:val="28"/>
        </w:rPr>
        <w:t>Duet Dual-Action</w:t>
      </w:r>
      <w:r w:rsidRPr="007E3B81">
        <w:rPr>
          <w:rFonts w:ascii="Arial" w:hAnsi="Arial" w:cs="Arial"/>
          <w:b/>
          <w:i/>
          <w:iCs/>
          <w:color w:val="000000"/>
          <w:sz w:val="28"/>
          <w:szCs w:val="28"/>
          <w:vertAlign w:val="superscript"/>
        </w:rPr>
        <w:t>®</w:t>
      </w:r>
      <w:r>
        <w:rPr>
          <w:rFonts w:ascii="Arial" w:hAnsi="Arial" w:cs="Arial"/>
          <w:b/>
          <w:color w:val="000000"/>
          <w:sz w:val="28"/>
        </w:rPr>
        <w:t xml:space="preserve"> last in the environment?</w:t>
      </w:r>
    </w:p>
    <w:p w:rsidR="0000338C" w:rsidRDefault="0000338C" w:rsidP="0000338C">
      <w:pPr>
        <w:pStyle w:val="Title"/>
        <w:rPr>
          <w:rFonts w:ascii="Arial" w:hAnsi="Arial" w:cs="Arial"/>
          <w:sz w:val="28"/>
        </w:rPr>
      </w:pPr>
    </w:p>
    <w:p w:rsidR="0000338C" w:rsidRDefault="0000338C" w:rsidP="0000338C">
      <w:pPr>
        <w:pStyle w:val="Title"/>
        <w:jc w:val="both"/>
        <w:rPr>
          <w:rFonts w:ascii="Arial" w:hAnsi="Arial" w:cs="Arial"/>
          <w:color w:val="000000"/>
          <w:sz w:val="28"/>
        </w:rPr>
      </w:pPr>
      <w:r>
        <w:rPr>
          <w:rFonts w:ascii="Arial" w:hAnsi="Arial" w:cs="Arial"/>
          <w:color w:val="000000"/>
          <w:sz w:val="28"/>
        </w:rPr>
        <w:t xml:space="preserve">Pyrethroids have a soil half-life of 12 days. They have an extremely low pesticide movement rating because they bind tightly to the soil. Pyrethroids are unstable in light and air. They rapidly degrade in sunlight at the soil surface and in water. Piperonyl butoxide has a soil </w:t>
      </w:r>
    </w:p>
    <w:p w:rsidR="0000338C" w:rsidRDefault="0000338C" w:rsidP="0000338C">
      <w:pPr>
        <w:pStyle w:val="Title"/>
        <w:jc w:val="both"/>
        <w:rPr>
          <w:rFonts w:ascii="Arial" w:hAnsi="Arial" w:cs="Arial"/>
          <w:sz w:val="28"/>
        </w:rPr>
      </w:pPr>
      <w:r>
        <w:rPr>
          <w:rFonts w:ascii="Arial" w:hAnsi="Arial" w:cs="Arial"/>
          <w:color w:val="000000"/>
          <w:sz w:val="28"/>
        </w:rPr>
        <w:t xml:space="preserve">half-life of approximately 4 days. </w:t>
      </w:r>
    </w:p>
    <w:p w:rsidR="00174F76" w:rsidRDefault="00174F76">
      <w:pPr>
        <w:pStyle w:val="Title"/>
        <w:rPr>
          <w:rFonts w:ascii="Verdana" w:hAnsi="Verdana"/>
        </w:rPr>
      </w:pPr>
    </w:p>
    <w:p w:rsidR="007D6238" w:rsidRDefault="007D6238" w:rsidP="007D6238">
      <w:pPr>
        <w:pStyle w:val="Title"/>
        <w:rPr>
          <w:rFonts w:ascii="Arial" w:hAnsi="Arial" w:cs="Arial"/>
          <w:b/>
          <w:color w:val="000000"/>
          <w:sz w:val="28"/>
        </w:rPr>
      </w:pPr>
      <w:r>
        <w:rPr>
          <w:rFonts w:ascii="Arial" w:hAnsi="Arial" w:cs="Arial"/>
          <w:b/>
          <w:sz w:val="28"/>
        </w:rPr>
        <w:t xml:space="preserve">Where can I get more information on </w:t>
      </w:r>
      <w:r>
        <w:rPr>
          <w:rFonts w:ascii="Arial" w:hAnsi="Arial" w:cs="Arial"/>
          <w:b/>
          <w:color w:val="000000"/>
          <w:sz w:val="28"/>
        </w:rPr>
        <w:t>this adulticide?</w:t>
      </w:r>
    </w:p>
    <w:p w:rsidR="007D6238" w:rsidRDefault="007D6238" w:rsidP="007D6238">
      <w:pPr>
        <w:pStyle w:val="Title"/>
        <w:rPr>
          <w:rFonts w:ascii="Arial" w:hAnsi="Arial" w:cs="Arial"/>
          <w:sz w:val="28"/>
        </w:rPr>
      </w:pPr>
    </w:p>
    <w:p w:rsidR="007D6238" w:rsidRDefault="007D6238" w:rsidP="007D6238">
      <w:pPr>
        <w:pStyle w:val="Title"/>
        <w:jc w:val="both"/>
        <w:rPr>
          <w:rFonts w:ascii="Arial" w:hAnsi="Arial" w:cs="Arial"/>
          <w:sz w:val="28"/>
        </w:rPr>
      </w:pPr>
      <w:r>
        <w:rPr>
          <w:rFonts w:ascii="Arial" w:hAnsi="Arial" w:cs="Arial"/>
          <w:sz w:val="28"/>
        </w:rPr>
        <w:t xml:space="preserve">The following are resources for more information regarding </w:t>
      </w:r>
      <w:r w:rsidRPr="00606EDE">
        <w:rPr>
          <w:rFonts w:ascii="Arial" w:hAnsi="Arial" w:cs="Arial"/>
          <w:i/>
          <w:iCs/>
          <w:color w:val="000000"/>
          <w:sz w:val="28"/>
          <w:szCs w:val="28"/>
        </w:rPr>
        <w:t>Duet Dual-Action</w:t>
      </w:r>
      <w:r w:rsidRPr="00606EDE">
        <w:rPr>
          <w:rFonts w:ascii="Arial" w:hAnsi="Arial" w:cs="Arial"/>
          <w:i/>
          <w:iCs/>
          <w:color w:val="000000"/>
          <w:sz w:val="28"/>
          <w:szCs w:val="28"/>
          <w:vertAlign w:val="superscript"/>
        </w:rPr>
        <w:t>®</w:t>
      </w:r>
      <w:r>
        <w:rPr>
          <w:rFonts w:ascii="Arial" w:hAnsi="Arial" w:cs="Arial"/>
          <w:b/>
          <w:sz w:val="28"/>
        </w:rPr>
        <w:t xml:space="preserve"> </w:t>
      </w:r>
      <w:r>
        <w:rPr>
          <w:rFonts w:ascii="Arial" w:hAnsi="Arial" w:cs="Arial"/>
          <w:sz w:val="28"/>
        </w:rPr>
        <w:t>and mosquito control in your area (unless otherwise noted, available during normal business hours):</w:t>
      </w:r>
    </w:p>
    <w:p w:rsidR="007D6238" w:rsidRDefault="007D6238">
      <w:pPr>
        <w:pStyle w:val="Title"/>
        <w:rPr>
          <w:rFonts w:ascii="Verdana" w:hAnsi="Verdana"/>
        </w:rPr>
      </w:pPr>
    </w:p>
    <w:p w:rsidR="001D2B26" w:rsidRDefault="00174F76">
      <w:pPr>
        <w:pStyle w:val="Title"/>
        <w:rPr>
          <w:rFonts w:ascii="Verdana" w:hAnsi="Verdana"/>
        </w:rPr>
      </w:pPr>
      <w:r>
        <w:rPr>
          <w:rFonts w:ascii="Verdana" w:hAnsi="Verdana"/>
        </w:rPr>
        <w:lastRenderedPageBreak/>
        <w:t>For overall pe</w:t>
      </w:r>
      <w:r w:rsidR="001D2B26">
        <w:rPr>
          <w:rFonts w:ascii="Verdana" w:hAnsi="Verdana"/>
        </w:rPr>
        <w:t>sticide-specific information</w:t>
      </w:r>
    </w:p>
    <w:p w:rsidR="00174F76" w:rsidRDefault="00174F76">
      <w:pPr>
        <w:pStyle w:val="Title"/>
        <w:rPr>
          <w:rFonts w:ascii="Verdana" w:hAnsi="Verdana"/>
        </w:rPr>
      </w:pPr>
      <w:smartTag w:uri="urn:schemas-microsoft-com:office:smarttags" w:element="time">
        <w:smartTagPr>
          <w:attr w:name="Minute" w:val="30"/>
          <w:attr w:name="Hour" w:val="9"/>
        </w:smartTagPr>
        <w:r>
          <w:rPr>
            <w:rFonts w:ascii="Verdana" w:hAnsi="Verdana"/>
          </w:rPr>
          <w:t>9:30am to 7:30pm</w:t>
        </w:r>
      </w:smartTag>
      <w:r>
        <w:rPr>
          <w:rFonts w:ascii="Verdana" w:hAnsi="Verdana"/>
        </w:rPr>
        <w:t>:</w:t>
      </w:r>
    </w:p>
    <w:p w:rsidR="00174F76" w:rsidRDefault="00174F76">
      <w:pPr>
        <w:pStyle w:val="Title"/>
        <w:rPr>
          <w:rFonts w:ascii="Verdana" w:hAnsi="Verdana"/>
          <w:b/>
        </w:rPr>
      </w:pPr>
      <w:smartTag w:uri="urn:schemas-microsoft-com:office:smarttags" w:element="place">
        <w:smartTag w:uri="urn:schemas-microsoft-com:office:smarttags" w:element="PlaceName">
          <w:r>
            <w:rPr>
              <w:rFonts w:ascii="Verdana" w:hAnsi="Verdana"/>
              <w:b/>
            </w:rPr>
            <w:t>National</w:t>
          </w:r>
        </w:smartTag>
        <w:r>
          <w:rPr>
            <w:rFonts w:ascii="Verdana" w:hAnsi="Verdana"/>
            <w:b/>
          </w:rPr>
          <w:t xml:space="preserve"> </w:t>
        </w:r>
        <w:smartTag w:uri="urn:schemas-microsoft-com:office:smarttags" w:element="PlaceName">
          <w:r>
            <w:rPr>
              <w:rFonts w:ascii="Verdana" w:hAnsi="Verdana"/>
              <w:b/>
            </w:rPr>
            <w:t>Pesticide</w:t>
          </w:r>
        </w:smartTag>
        <w:r>
          <w:rPr>
            <w:rFonts w:ascii="Verdana" w:hAnsi="Verdana"/>
            <w:b/>
          </w:rPr>
          <w:t xml:space="preserve"> </w:t>
        </w:r>
        <w:smartTag w:uri="urn:schemas-microsoft-com:office:smarttags" w:element="PlaceName">
          <w:r>
            <w:rPr>
              <w:rFonts w:ascii="Verdana" w:hAnsi="Verdana"/>
              <w:b/>
            </w:rPr>
            <w:t>Information</w:t>
          </w:r>
        </w:smartTag>
        <w:r>
          <w:rPr>
            <w:rFonts w:ascii="Verdana" w:hAnsi="Verdana"/>
            <w:b/>
          </w:rPr>
          <w:t xml:space="preserve"> </w:t>
        </w:r>
        <w:smartTag w:uri="urn:schemas-microsoft-com:office:smarttags" w:element="PlaceType">
          <w:r>
            <w:rPr>
              <w:rFonts w:ascii="Verdana" w:hAnsi="Verdana"/>
              <w:b/>
            </w:rPr>
            <w:t>Center</w:t>
          </w:r>
        </w:smartTag>
      </w:smartTag>
      <w:r>
        <w:rPr>
          <w:rFonts w:ascii="Verdana" w:hAnsi="Verdana"/>
          <w:b/>
        </w:rPr>
        <w:tab/>
      </w:r>
      <w:r>
        <w:rPr>
          <w:rFonts w:ascii="Verdana" w:hAnsi="Verdana"/>
          <w:b/>
        </w:rPr>
        <w:tab/>
        <w:t>800-858-7378</w:t>
      </w:r>
    </w:p>
    <w:p w:rsidR="00174F76" w:rsidRDefault="00174F76">
      <w:pPr>
        <w:pStyle w:val="Title"/>
        <w:rPr>
          <w:rFonts w:ascii="Verdana" w:hAnsi="Verdana"/>
        </w:rPr>
      </w:pPr>
    </w:p>
    <w:p w:rsidR="007D6238" w:rsidRDefault="00174F76">
      <w:pPr>
        <w:pStyle w:val="Title"/>
        <w:rPr>
          <w:rFonts w:ascii="Verdana" w:hAnsi="Verdana"/>
        </w:rPr>
      </w:pPr>
      <w:r>
        <w:rPr>
          <w:rFonts w:ascii="Verdana" w:hAnsi="Verdana"/>
        </w:rPr>
        <w:t xml:space="preserve">For pesticide health information </w:t>
      </w:r>
    </w:p>
    <w:p w:rsidR="00174F76" w:rsidRDefault="00174F76">
      <w:pPr>
        <w:pStyle w:val="Title"/>
        <w:rPr>
          <w:rFonts w:ascii="Verdana" w:hAnsi="Verdana"/>
        </w:rPr>
      </w:pPr>
      <w:r>
        <w:rPr>
          <w:rFonts w:ascii="Verdana" w:hAnsi="Verdana"/>
        </w:rPr>
        <w:t>&amp; possible exposures – 24 hours:</w:t>
      </w:r>
    </w:p>
    <w:p w:rsidR="001D2B26" w:rsidRDefault="00174F76">
      <w:pPr>
        <w:pStyle w:val="Title"/>
        <w:rPr>
          <w:rFonts w:ascii="Verdana" w:hAnsi="Verdana"/>
          <w:b/>
        </w:rPr>
      </w:pPr>
      <w:smartTag w:uri="urn:schemas-microsoft-com:office:smarttags" w:element="State">
        <w:smartTag w:uri="urn:schemas-microsoft-com:office:smarttags" w:element="place">
          <w:r>
            <w:rPr>
              <w:rFonts w:ascii="Verdana" w:hAnsi="Verdana"/>
              <w:b/>
            </w:rPr>
            <w:t>New Jersey</w:t>
          </w:r>
        </w:smartTag>
      </w:smartTag>
      <w:r>
        <w:rPr>
          <w:rFonts w:ascii="Verdana" w:hAnsi="Verdana"/>
          <w:b/>
        </w:rPr>
        <w:t xml:space="preserve"> Poison Information </w:t>
      </w:r>
    </w:p>
    <w:p w:rsidR="00174F76" w:rsidRPr="0000338C" w:rsidRDefault="00174F76">
      <w:pPr>
        <w:pStyle w:val="Title"/>
        <w:rPr>
          <w:rFonts w:ascii="Verdana" w:hAnsi="Verdana"/>
          <w:b/>
        </w:rPr>
      </w:pPr>
      <w:r>
        <w:rPr>
          <w:rFonts w:ascii="Verdana" w:hAnsi="Verdana"/>
          <w:b/>
        </w:rPr>
        <w:t>&amp; Education System</w:t>
      </w:r>
      <w:r w:rsidR="001D2B26">
        <w:rPr>
          <w:rFonts w:ascii="Verdana" w:hAnsi="Verdana"/>
          <w:b/>
        </w:rPr>
        <w:tab/>
      </w:r>
      <w:r w:rsidR="001D2B26">
        <w:rPr>
          <w:rFonts w:ascii="Verdana" w:hAnsi="Verdana"/>
          <w:b/>
        </w:rPr>
        <w:tab/>
      </w:r>
      <w:r w:rsidR="001D2B26">
        <w:rPr>
          <w:rFonts w:ascii="Verdana" w:hAnsi="Verdana"/>
          <w:b/>
        </w:rPr>
        <w:tab/>
      </w:r>
      <w:r w:rsidR="001D2B26">
        <w:rPr>
          <w:rFonts w:ascii="Verdana" w:hAnsi="Verdana"/>
          <w:b/>
        </w:rPr>
        <w:tab/>
      </w:r>
      <w:r w:rsidR="001D2B26">
        <w:rPr>
          <w:rFonts w:ascii="Verdana" w:hAnsi="Verdana"/>
          <w:b/>
        </w:rPr>
        <w:tab/>
      </w:r>
      <w:r w:rsidR="001D2B26">
        <w:rPr>
          <w:rFonts w:ascii="Verdana" w:hAnsi="Verdana"/>
          <w:b/>
        </w:rPr>
        <w:tab/>
      </w:r>
      <w:r>
        <w:rPr>
          <w:rFonts w:ascii="Verdana" w:hAnsi="Verdana"/>
          <w:b/>
        </w:rPr>
        <w:t>800-222-1222</w:t>
      </w:r>
    </w:p>
    <w:p w:rsidR="007B1CE1" w:rsidRDefault="007B1CE1">
      <w:pPr>
        <w:pStyle w:val="Title"/>
        <w:rPr>
          <w:rFonts w:ascii="Verdana" w:hAnsi="Verdana"/>
        </w:rPr>
      </w:pPr>
    </w:p>
    <w:p w:rsidR="00174F76" w:rsidRDefault="00174F76">
      <w:pPr>
        <w:pStyle w:val="Title"/>
        <w:rPr>
          <w:rFonts w:ascii="Verdana" w:hAnsi="Verdana"/>
        </w:rPr>
      </w:pPr>
      <w:r>
        <w:rPr>
          <w:rFonts w:ascii="Verdana" w:hAnsi="Verdana"/>
        </w:rPr>
        <w:t>For pesticide regulation &amp; misuse complaints:</w:t>
      </w:r>
    </w:p>
    <w:p w:rsidR="00174F76" w:rsidRDefault="00174F76">
      <w:pPr>
        <w:pStyle w:val="Title"/>
        <w:rPr>
          <w:rFonts w:ascii="Verdana" w:hAnsi="Verdana"/>
          <w:b/>
        </w:rPr>
      </w:pPr>
      <w:r>
        <w:rPr>
          <w:rFonts w:ascii="Verdana" w:hAnsi="Verdana"/>
          <w:b/>
        </w:rPr>
        <w:t>NJDEP Pesticid</w:t>
      </w:r>
      <w:r w:rsidR="007C6D75">
        <w:rPr>
          <w:rFonts w:ascii="Verdana" w:hAnsi="Verdana"/>
          <w:b/>
        </w:rPr>
        <w:t>e Control Program</w:t>
      </w:r>
      <w:r w:rsidR="007C6D75">
        <w:rPr>
          <w:rFonts w:ascii="Verdana" w:hAnsi="Verdana"/>
          <w:b/>
        </w:rPr>
        <w:tab/>
      </w:r>
      <w:r w:rsidR="007C6D75">
        <w:rPr>
          <w:rFonts w:ascii="Verdana" w:hAnsi="Verdana"/>
          <w:b/>
        </w:rPr>
        <w:tab/>
      </w:r>
      <w:r w:rsidR="007C6D75">
        <w:rPr>
          <w:rFonts w:ascii="Verdana" w:hAnsi="Verdana"/>
          <w:b/>
        </w:rPr>
        <w:tab/>
        <w:t>609-984-6507</w:t>
      </w:r>
    </w:p>
    <w:p w:rsidR="00174F76" w:rsidRDefault="00174F76">
      <w:pPr>
        <w:pStyle w:val="Title"/>
        <w:rPr>
          <w:rFonts w:ascii="Verdana" w:hAnsi="Verdana"/>
        </w:rPr>
      </w:pPr>
    </w:p>
    <w:p w:rsidR="00174F76" w:rsidRDefault="00174F76">
      <w:pPr>
        <w:pStyle w:val="Title"/>
        <w:rPr>
          <w:rFonts w:ascii="Verdana" w:hAnsi="Verdana"/>
        </w:rPr>
      </w:pPr>
      <w:r>
        <w:rPr>
          <w:rFonts w:ascii="Verdana" w:hAnsi="Verdana"/>
        </w:rPr>
        <w:t>For pesticide regulation:</w:t>
      </w:r>
    </w:p>
    <w:p w:rsidR="00174F76" w:rsidRDefault="00174F76">
      <w:pPr>
        <w:pStyle w:val="Title"/>
        <w:rPr>
          <w:rFonts w:ascii="Verdana" w:hAnsi="Verdana"/>
          <w:b/>
        </w:rPr>
      </w:pPr>
      <w:r>
        <w:rPr>
          <w:rFonts w:ascii="Verdana" w:hAnsi="Verdana"/>
          <w:b/>
        </w:rPr>
        <w:t>USEPA Region 2 Office of</w:t>
      </w:r>
      <w:r w:rsidR="00E74C11">
        <w:rPr>
          <w:rFonts w:ascii="Verdana" w:hAnsi="Verdana"/>
          <w:b/>
        </w:rPr>
        <w:t xml:space="preserve"> Pesticide Programs</w:t>
      </w:r>
      <w:r w:rsidR="00E74C11">
        <w:rPr>
          <w:rFonts w:ascii="Verdana" w:hAnsi="Verdana"/>
          <w:b/>
        </w:rPr>
        <w:tab/>
      </w:r>
      <w:r w:rsidR="007408F3">
        <w:rPr>
          <w:rFonts w:ascii="Verdana" w:hAnsi="Verdana"/>
          <w:b/>
        </w:rPr>
        <w:t>877-251-4575</w:t>
      </w:r>
    </w:p>
    <w:p w:rsidR="00174F76" w:rsidRDefault="00174F76">
      <w:pPr>
        <w:pStyle w:val="Title"/>
        <w:rPr>
          <w:rFonts w:ascii="Verdana" w:hAnsi="Verdana"/>
        </w:rPr>
      </w:pPr>
    </w:p>
    <w:p w:rsidR="00174F76" w:rsidRDefault="00174F76">
      <w:pPr>
        <w:pStyle w:val="Title"/>
        <w:rPr>
          <w:rFonts w:ascii="Verdana" w:hAnsi="Verdana"/>
        </w:rPr>
      </w:pPr>
      <w:r>
        <w:rPr>
          <w:rFonts w:ascii="Verdana" w:hAnsi="Verdana"/>
        </w:rPr>
        <w:t>For state-wide mosquito control information:</w:t>
      </w:r>
    </w:p>
    <w:p w:rsidR="00174F76" w:rsidRDefault="00174F76">
      <w:pPr>
        <w:pStyle w:val="Subtitle"/>
      </w:pPr>
      <w:r>
        <w:t>NJDEP Office of Mosquito Control Coordination</w:t>
      </w:r>
      <w:r>
        <w:tab/>
        <w:t>609-292-3649</w:t>
      </w:r>
    </w:p>
    <w:p w:rsidR="00174F76" w:rsidRDefault="00174F76">
      <w:pPr>
        <w:rPr>
          <w:rFonts w:ascii="Verdana" w:hAnsi="Verdana"/>
          <w:sz w:val="24"/>
        </w:rPr>
      </w:pPr>
    </w:p>
    <w:p w:rsidR="00174F76" w:rsidRDefault="00174F76">
      <w:pPr>
        <w:pStyle w:val="Title"/>
        <w:rPr>
          <w:rFonts w:ascii="Verdana" w:hAnsi="Verdana"/>
        </w:rPr>
      </w:pPr>
      <w:r>
        <w:rPr>
          <w:rFonts w:ascii="Verdana" w:hAnsi="Verdana"/>
        </w:rPr>
        <w:t>For mosquito control recommendations:</w:t>
      </w:r>
    </w:p>
    <w:p w:rsidR="00174F76" w:rsidRDefault="00174F76">
      <w:pPr>
        <w:pStyle w:val="Subtitle"/>
      </w:pPr>
      <w:r>
        <w:t>Rutgers University, Dep</w:t>
      </w:r>
      <w:r w:rsidR="001D3D6D">
        <w:t>artment of Entomology</w:t>
      </w:r>
      <w:r w:rsidR="001D3D6D">
        <w:tab/>
        <w:t>848</w:t>
      </w:r>
      <w:r w:rsidR="00E74C11">
        <w:t>-932-9</w:t>
      </w:r>
      <w:r w:rsidR="008E6600">
        <w:t>7</w:t>
      </w:r>
      <w:r w:rsidR="00E74C11">
        <w:t>74</w:t>
      </w:r>
      <w:r>
        <w:t xml:space="preserve"> </w:t>
      </w:r>
    </w:p>
    <w:p w:rsidR="00174F76" w:rsidRDefault="00174F76">
      <w:pPr>
        <w:rPr>
          <w:rFonts w:ascii="Verdana" w:hAnsi="Verdana"/>
          <w:sz w:val="24"/>
        </w:rPr>
      </w:pPr>
    </w:p>
    <w:p w:rsidR="00174F76" w:rsidRDefault="00174F76">
      <w:pPr>
        <w:pStyle w:val="Title"/>
        <w:rPr>
          <w:rFonts w:ascii="Verdana" w:hAnsi="Verdana"/>
        </w:rPr>
      </w:pPr>
      <w:r>
        <w:rPr>
          <w:rFonts w:ascii="Verdana" w:hAnsi="Verdana"/>
        </w:rPr>
        <w:t>For local mosquito control information:</w:t>
      </w:r>
    </w:p>
    <w:p w:rsidR="00174F76" w:rsidRDefault="001D2B26">
      <w:pPr>
        <w:pStyle w:val="Title"/>
        <w:rPr>
          <w:rFonts w:ascii="Verdana" w:hAnsi="Verdana"/>
          <w:b/>
        </w:rPr>
      </w:pPr>
      <w:r>
        <w:rPr>
          <w:rFonts w:ascii="Verdana" w:hAnsi="Verdana"/>
          <w:b/>
        </w:rPr>
        <w:t xml:space="preserve">Monmouth County Mosquito </w:t>
      </w:r>
      <w:r w:rsidR="00171A5A">
        <w:rPr>
          <w:rFonts w:ascii="Verdana" w:hAnsi="Verdana"/>
          <w:b/>
        </w:rPr>
        <w:t>Control Division</w:t>
      </w:r>
      <w:r>
        <w:rPr>
          <w:rFonts w:ascii="Verdana" w:hAnsi="Verdana"/>
          <w:b/>
        </w:rPr>
        <w:tab/>
      </w:r>
      <w:r w:rsidR="008E6600">
        <w:rPr>
          <w:rFonts w:ascii="Verdana" w:hAnsi="Verdana"/>
          <w:b/>
        </w:rPr>
        <w:t>732-542-3630</w:t>
      </w:r>
    </w:p>
    <w:p w:rsidR="00174F76" w:rsidRDefault="00174F76">
      <w:pPr>
        <w:pStyle w:val="Title"/>
        <w:rPr>
          <w:rFonts w:ascii="Verdana" w:hAnsi="Verdana"/>
        </w:rPr>
      </w:pPr>
    </w:p>
    <w:p w:rsidR="00174F76" w:rsidRDefault="00174F76">
      <w:pPr>
        <w:pStyle w:val="Title"/>
        <w:rPr>
          <w:rFonts w:ascii="Verdana" w:hAnsi="Verdana"/>
        </w:rPr>
      </w:pPr>
      <w:r>
        <w:rPr>
          <w:rFonts w:ascii="Verdana" w:hAnsi="Verdana"/>
        </w:rPr>
        <w:t>For health</w:t>
      </w:r>
      <w:r w:rsidR="001D2B26">
        <w:rPr>
          <w:rFonts w:ascii="Verdana" w:hAnsi="Verdana"/>
        </w:rPr>
        <w:t xml:space="preserve"> related pesticide</w:t>
      </w:r>
      <w:r>
        <w:rPr>
          <w:rFonts w:ascii="Verdana" w:hAnsi="Verdana"/>
        </w:rPr>
        <w:t xml:space="preserve"> information:</w:t>
      </w:r>
    </w:p>
    <w:p w:rsidR="00174F76" w:rsidRDefault="00174F76">
      <w:pPr>
        <w:pStyle w:val="Title"/>
        <w:rPr>
          <w:rFonts w:ascii="Verdana" w:hAnsi="Verdana"/>
          <w:b/>
        </w:rPr>
      </w:pPr>
      <w:r>
        <w:rPr>
          <w:rFonts w:ascii="Verdana" w:hAnsi="Verdana"/>
          <w:b/>
        </w:rPr>
        <w:t xml:space="preserve">The </w:t>
      </w:r>
      <w:r w:rsidR="001D2B26">
        <w:rPr>
          <w:rFonts w:ascii="Verdana" w:hAnsi="Verdana"/>
          <w:b/>
        </w:rPr>
        <w:t xml:space="preserve">Monmouth </w:t>
      </w:r>
      <w:r>
        <w:rPr>
          <w:rFonts w:ascii="Verdana" w:hAnsi="Verdana"/>
          <w:b/>
        </w:rPr>
        <w:t>County Health Departmen</w:t>
      </w:r>
      <w:r w:rsidR="001D2B26">
        <w:rPr>
          <w:rFonts w:ascii="Verdana" w:hAnsi="Verdana"/>
          <w:b/>
        </w:rPr>
        <w:t>t</w:t>
      </w:r>
      <w:r w:rsidR="001D2B26">
        <w:rPr>
          <w:rFonts w:ascii="Verdana" w:hAnsi="Verdana"/>
          <w:b/>
        </w:rPr>
        <w:tab/>
      </w:r>
      <w:r w:rsidR="001D2B26">
        <w:rPr>
          <w:rFonts w:ascii="Verdana" w:hAnsi="Verdana"/>
          <w:b/>
        </w:rPr>
        <w:tab/>
      </w:r>
      <w:r w:rsidR="008E6600">
        <w:rPr>
          <w:rFonts w:ascii="Verdana" w:hAnsi="Verdana"/>
          <w:b/>
        </w:rPr>
        <w:t>732-431-7456</w:t>
      </w:r>
    </w:p>
    <w:p w:rsidR="00174F76" w:rsidRDefault="00174F76">
      <w:pPr>
        <w:pStyle w:val="Title"/>
        <w:rPr>
          <w:rFonts w:ascii="Verdana" w:hAnsi="Verdana"/>
          <w:sz w:val="28"/>
        </w:rPr>
      </w:pPr>
    </w:p>
    <w:sectPr w:rsidR="00174F76" w:rsidSect="00BB4796">
      <w:headerReference w:type="default" r:id="rId7"/>
      <w:pgSz w:w="12240" w:h="15840"/>
      <w:pgMar w:top="189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63E" w:rsidRDefault="00F8163E">
      <w:r>
        <w:separator/>
      </w:r>
    </w:p>
  </w:endnote>
  <w:endnote w:type="continuationSeparator" w:id="0">
    <w:p w:rsidR="00F8163E" w:rsidRDefault="00F8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63E" w:rsidRDefault="00F8163E">
      <w:r>
        <w:separator/>
      </w:r>
    </w:p>
  </w:footnote>
  <w:footnote w:type="continuationSeparator" w:id="0">
    <w:p w:rsidR="00F8163E" w:rsidRDefault="00F816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C11" w:rsidRPr="00BB4796" w:rsidRDefault="0098744C" w:rsidP="00BB4796">
    <w:pPr>
      <w:pStyle w:val="Header"/>
      <w:ind w:left="630"/>
      <w:rPr>
        <w:rFonts w:ascii="Arial" w:hAnsi="Arial" w:cs="Arial"/>
        <w:b/>
      </w:rPr>
    </w:pPr>
    <w:r>
      <w:rPr>
        <w:noProof/>
      </w:rPr>
      <w:drawing>
        <wp:anchor distT="0" distB="0" distL="114300" distR="114300" simplePos="0" relativeHeight="251658240" behindDoc="1" locked="0" layoutInCell="1" allowOverlap="1" wp14:anchorId="6975CC51" wp14:editId="672C1BA9">
          <wp:simplePos x="0" y="0"/>
          <wp:positionH relativeFrom="column">
            <wp:posOffset>57150</wp:posOffset>
          </wp:positionH>
          <wp:positionV relativeFrom="paragraph">
            <wp:posOffset>0</wp:posOffset>
          </wp:positionV>
          <wp:extent cx="295275" cy="295275"/>
          <wp:effectExtent l="0" t="0" r="9525" b="952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14:sizeRelH relativeFrom="page">
            <wp14:pctWidth>0</wp14:pctWidth>
          </wp14:sizeRelH>
          <wp14:sizeRelV relativeFrom="page">
            <wp14:pctHeight>0</wp14:pctHeight>
          </wp14:sizeRelV>
        </wp:anchor>
      </w:drawing>
    </w:r>
    <w:r w:rsidR="00E74C11" w:rsidRPr="00BB4796">
      <w:rPr>
        <w:rFonts w:ascii="Arial" w:hAnsi="Arial" w:cs="Arial"/>
        <w:b/>
      </w:rPr>
      <w:t xml:space="preserve">Monmouth County Mosquito </w:t>
    </w:r>
    <w:r w:rsidR="00171A5A">
      <w:rPr>
        <w:rFonts w:ascii="Arial" w:hAnsi="Arial" w:cs="Arial"/>
        <w:b/>
      </w:rPr>
      <w:t>Control Division</w:t>
    </w:r>
  </w:p>
  <w:p w:rsidR="00E74C11" w:rsidRPr="00BB4796" w:rsidRDefault="00E74C11" w:rsidP="00BB4796">
    <w:pPr>
      <w:pStyle w:val="Header"/>
      <w:ind w:left="630"/>
      <w:rPr>
        <w:rFonts w:ascii="Arial" w:hAnsi="Arial" w:cs="Arial"/>
        <w:b/>
        <w:sz w:val="19"/>
      </w:rPr>
    </w:pPr>
    <w:r w:rsidRPr="00BB4796">
      <w:rPr>
        <w:rFonts w:ascii="Arial" w:hAnsi="Arial" w:cs="Arial"/>
        <w:b/>
      </w:rPr>
      <w:t>Pest</w:t>
    </w:r>
    <w:r w:rsidR="00AB735D" w:rsidRPr="00BB4796">
      <w:rPr>
        <w:rFonts w:ascii="Arial" w:hAnsi="Arial" w:cs="Arial"/>
        <w:b/>
      </w:rPr>
      <w:t>icide Fact Sheet</w:t>
    </w:r>
    <w:r w:rsidR="00AB735D" w:rsidRPr="00BB4796">
      <w:rPr>
        <w:rFonts w:ascii="Arial" w:hAnsi="Arial" w:cs="Arial"/>
        <w:b/>
      </w:rPr>
      <w:tab/>
    </w:r>
    <w:r w:rsidR="00AB735D" w:rsidRPr="00BB4796">
      <w:rPr>
        <w:rFonts w:ascii="Arial" w:hAnsi="Arial" w:cs="Arial"/>
        <w: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9849E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8A2"/>
    <w:rsid w:val="0000262C"/>
    <w:rsid w:val="0000338C"/>
    <w:rsid w:val="00140317"/>
    <w:rsid w:val="00171A5A"/>
    <w:rsid w:val="00174F76"/>
    <w:rsid w:val="001D2B26"/>
    <w:rsid w:val="001D3D6D"/>
    <w:rsid w:val="002904E5"/>
    <w:rsid w:val="00347019"/>
    <w:rsid w:val="003C64D5"/>
    <w:rsid w:val="003F53AB"/>
    <w:rsid w:val="004A4860"/>
    <w:rsid w:val="00506ACD"/>
    <w:rsid w:val="00564305"/>
    <w:rsid w:val="007258A2"/>
    <w:rsid w:val="00725BD1"/>
    <w:rsid w:val="007408F3"/>
    <w:rsid w:val="00753D8D"/>
    <w:rsid w:val="007B1CE1"/>
    <w:rsid w:val="007C450E"/>
    <w:rsid w:val="007C6D75"/>
    <w:rsid w:val="007D0FAC"/>
    <w:rsid w:val="007D6238"/>
    <w:rsid w:val="007D7C64"/>
    <w:rsid w:val="008B3CCE"/>
    <w:rsid w:val="008C555A"/>
    <w:rsid w:val="008E6600"/>
    <w:rsid w:val="0098744C"/>
    <w:rsid w:val="00A739A2"/>
    <w:rsid w:val="00AB735D"/>
    <w:rsid w:val="00BB4796"/>
    <w:rsid w:val="00E74C11"/>
    <w:rsid w:val="00F81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docId w15:val="{E5579853-ADEC-4846-B275-94E513B2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Pr>
      <w:rFonts w:ascii="Courier New" w:hAnsi="Courier New"/>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hanging="720"/>
    </w:pPr>
    <w:rPr>
      <w:rFonts w:ascii="Courier New" w:hAnsi="Courier New"/>
      <w:color w:val="FF0000"/>
      <w:sz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Subtitle">
    <w:name w:val="Subtitle"/>
    <w:basedOn w:val="Normal"/>
    <w:qFormat/>
    <w:rPr>
      <w:rFonts w:ascii="Verdana" w:hAnsi="Verdana"/>
      <w:b/>
      <w:sz w:val="24"/>
    </w:rPr>
  </w:style>
  <w:style w:type="paragraph" w:styleId="BalloonText">
    <w:name w:val="Balloon Text"/>
    <w:basedOn w:val="Normal"/>
    <w:link w:val="BalloonTextChar"/>
    <w:uiPriority w:val="99"/>
    <w:semiHidden/>
    <w:unhideWhenUsed/>
    <w:rsid w:val="00BB4796"/>
    <w:rPr>
      <w:rFonts w:ascii="Tahoma" w:hAnsi="Tahoma" w:cs="Tahoma"/>
      <w:sz w:val="16"/>
      <w:szCs w:val="16"/>
    </w:rPr>
  </w:style>
  <w:style w:type="character" w:customStyle="1" w:styleId="BalloonTextChar">
    <w:name w:val="Balloon Text Char"/>
    <w:basedOn w:val="DefaultParagraphFont"/>
    <w:link w:val="BalloonText"/>
    <w:uiPriority w:val="99"/>
    <w:semiHidden/>
    <w:rsid w:val="00BB47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Draft Mosquito Product Fact Sheet</vt:lpstr>
    </vt:vector>
  </TitlesOfParts>
  <Company>NJDEP</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Mosquito Product Fact Sheet</dc:title>
  <dc:creator>ROY MEYER</dc:creator>
  <cp:keywords>spray Duet pesticide mosquito control</cp:keywords>
  <dc:description>“Duet”_x000d_
_x000d_
NJDEP Pesticide Control Program				609-984-6507_x000d_
_x000d_
Draft Information on Mosquito Control Product_x000d_
_x000d_
Some County Mosquito Control Commission		xxx-xxx-xxxx_x000d_
_x000d_
What is Duet?</dc:description>
  <cp:lastModifiedBy>Berson, Tara</cp:lastModifiedBy>
  <cp:revision>2</cp:revision>
  <cp:lastPrinted>2018-03-22T15:14:00Z</cp:lastPrinted>
  <dcterms:created xsi:type="dcterms:W3CDTF">2018-08-31T22:31:00Z</dcterms:created>
  <dcterms:modified xsi:type="dcterms:W3CDTF">2018-08-31T22:31:00Z</dcterms:modified>
</cp:coreProperties>
</file>